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C29" w:rsidRPr="00951C29" w:rsidRDefault="00951C29" w:rsidP="00951C29">
      <w:pPr>
        <w:spacing w:before="161" w:line="240" w:lineRule="auto"/>
        <w:outlineLvl w:val="0"/>
        <w:rPr>
          <w:rFonts w:ascii="Times New Roman" w:eastAsia="Times New Roman" w:hAnsi="Times New Roman" w:cs="Times New Roman"/>
          <w:b/>
          <w:bCs/>
          <w:kern w:val="36"/>
          <w:sz w:val="36"/>
          <w:szCs w:val="36"/>
          <w:lang w:eastAsia="ru-RU"/>
        </w:rPr>
      </w:pPr>
      <w:r w:rsidRPr="00951C29">
        <w:rPr>
          <w:rFonts w:ascii="Times New Roman" w:eastAsia="Times New Roman" w:hAnsi="Times New Roman" w:cs="Times New Roman"/>
          <w:b/>
          <w:bCs/>
          <w:kern w:val="36"/>
          <w:sz w:val="36"/>
          <w:szCs w:val="36"/>
          <w:lang w:eastAsia="ru-RU"/>
        </w:rPr>
        <w:t xml:space="preserve">Письмо ФАС России от 17.07.2026 </w:t>
      </w:r>
      <w:bookmarkStart w:id="0" w:name="_GoBack"/>
      <w:bookmarkEnd w:id="0"/>
    </w:p>
    <w:p w:rsidR="00951C29" w:rsidRPr="00951C29" w:rsidRDefault="00951C29" w:rsidP="00951C29">
      <w:pPr>
        <w:spacing w:before="161" w:line="240" w:lineRule="auto"/>
        <w:outlineLvl w:val="0"/>
        <w:rPr>
          <w:rFonts w:ascii="Times New Roman" w:eastAsia="Times New Roman" w:hAnsi="Times New Roman" w:cs="Times New Roman"/>
          <w:b/>
          <w:bCs/>
          <w:kern w:val="36"/>
          <w:sz w:val="36"/>
          <w:szCs w:val="36"/>
          <w:lang w:eastAsia="ru-RU"/>
        </w:rPr>
      </w:pPr>
      <w:r w:rsidRPr="00951C29">
        <w:rPr>
          <w:rFonts w:ascii="Times New Roman" w:eastAsia="Times New Roman" w:hAnsi="Times New Roman" w:cs="Times New Roman"/>
          <w:b/>
          <w:bCs/>
          <w:kern w:val="36"/>
          <w:sz w:val="36"/>
          <w:szCs w:val="36"/>
          <w:lang w:eastAsia="ru-RU"/>
        </w:rPr>
        <w:t>N ГР/74059/26 "О рассмотрении обращения"</w:t>
      </w:r>
    </w:p>
    <w:p w:rsidR="00951C29" w:rsidRPr="00951C29" w:rsidRDefault="00951C29" w:rsidP="00951C29">
      <w:pPr>
        <w:shd w:val="clear" w:color="auto" w:fill="FFFFFF"/>
        <w:spacing w:after="0" w:line="450" w:lineRule="atLeast"/>
        <w:jc w:val="center"/>
        <w:rPr>
          <w:rFonts w:ascii="Arial" w:eastAsia="Times New Roman" w:hAnsi="Arial" w:cs="Arial"/>
          <w:b/>
          <w:bCs/>
          <w:color w:val="000000"/>
          <w:sz w:val="30"/>
          <w:szCs w:val="30"/>
          <w:lang w:eastAsia="ru-RU"/>
        </w:rPr>
      </w:pPr>
      <w:r w:rsidRPr="00951C29">
        <w:rPr>
          <w:rFonts w:ascii="Arial" w:eastAsia="Times New Roman" w:hAnsi="Arial" w:cs="Arial"/>
          <w:b/>
          <w:bCs/>
          <w:color w:val="000000"/>
          <w:sz w:val="30"/>
          <w:szCs w:val="30"/>
          <w:lang w:eastAsia="ru-RU"/>
        </w:rPr>
        <w:t>ФЕДЕРАЛЬНАЯ АНТИМОНОПОЛЬНАЯ СЛУЖБА</w:t>
      </w:r>
    </w:p>
    <w:p w:rsidR="00951C29" w:rsidRPr="00951C29" w:rsidRDefault="00951C29" w:rsidP="00951C29">
      <w:pPr>
        <w:shd w:val="clear" w:color="auto" w:fill="FFFFFF"/>
        <w:spacing w:after="0" w:line="450" w:lineRule="atLeast"/>
        <w:jc w:val="center"/>
        <w:rPr>
          <w:rFonts w:ascii="Arial" w:eastAsia="Times New Roman" w:hAnsi="Arial" w:cs="Arial"/>
          <w:b/>
          <w:bCs/>
          <w:color w:val="000000"/>
          <w:sz w:val="30"/>
          <w:szCs w:val="30"/>
          <w:lang w:eastAsia="ru-RU"/>
        </w:rPr>
      </w:pPr>
      <w:r w:rsidRPr="00951C29">
        <w:rPr>
          <w:rFonts w:ascii="Arial" w:eastAsia="Times New Roman" w:hAnsi="Arial" w:cs="Arial"/>
          <w:b/>
          <w:bCs/>
          <w:color w:val="000000"/>
          <w:sz w:val="30"/>
          <w:szCs w:val="30"/>
          <w:lang w:eastAsia="ru-RU"/>
        </w:rPr>
        <w:t>ПИСЬМО</w:t>
      </w:r>
    </w:p>
    <w:p w:rsidR="00951C29" w:rsidRPr="00951C29" w:rsidRDefault="00951C29" w:rsidP="00951C29">
      <w:pPr>
        <w:shd w:val="clear" w:color="auto" w:fill="FFFFFF"/>
        <w:spacing w:before="210" w:after="0" w:line="450" w:lineRule="atLeast"/>
        <w:jc w:val="center"/>
        <w:rPr>
          <w:rFonts w:ascii="Arial" w:eastAsia="Times New Roman" w:hAnsi="Arial" w:cs="Arial"/>
          <w:b/>
          <w:bCs/>
          <w:color w:val="000000"/>
          <w:sz w:val="30"/>
          <w:szCs w:val="30"/>
          <w:lang w:eastAsia="ru-RU"/>
        </w:rPr>
      </w:pPr>
      <w:r w:rsidRPr="00951C29">
        <w:rPr>
          <w:rFonts w:ascii="Arial" w:eastAsia="Times New Roman" w:hAnsi="Arial" w:cs="Arial"/>
          <w:b/>
          <w:bCs/>
          <w:color w:val="000000"/>
          <w:sz w:val="30"/>
          <w:szCs w:val="30"/>
          <w:lang w:eastAsia="ru-RU"/>
        </w:rPr>
        <w:t>от 17 июля 2026 г. N ГР/74059/26</w:t>
      </w:r>
    </w:p>
    <w:p w:rsidR="00951C29" w:rsidRPr="00951C29" w:rsidRDefault="00951C29" w:rsidP="00951C29">
      <w:pPr>
        <w:shd w:val="clear" w:color="auto" w:fill="FFFFFF"/>
        <w:spacing w:after="0" w:line="450" w:lineRule="atLeast"/>
        <w:jc w:val="center"/>
        <w:rPr>
          <w:rFonts w:ascii="Arial" w:eastAsia="Times New Roman" w:hAnsi="Arial" w:cs="Arial"/>
          <w:b/>
          <w:bCs/>
          <w:color w:val="000000"/>
          <w:sz w:val="30"/>
          <w:szCs w:val="30"/>
          <w:lang w:eastAsia="ru-RU"/>
        </w:rPr>
      </w:pPr>
      <w:r w:rsidRPr="00951C29">
        <w:rPr>
          <w:rFonts w:ascii="Arial" w:eastAsia="Times New Roman" w:hAnsi="Arial" w:cs="Arial"/>
          <w:b/>
          <w:bCs/>
          <w:color w:val="000000"/>
          <w:sz w:val="30"/>
          <w:szCs w:val="30"/>
          <w:lang w:eastAsia="ru-RU"/>
        </w:rPr>
        <w:t>О РАССМОТРЕНИИ ОБРАЩЕНИЯ</w:t>
      </w:r>
    </w:p>
    <w:p w:rsidR="00951C29" w:rsidRPr="00951C29" w:rsidRDefault="00951C29" w:rsidP="00951C29">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951C29">
        <w:rPr>
          <w:rFonts w:ascii="Times New Roman" w:eastAsia="Times New Roman" w:hAnsi="Times New Roman" w:cs="Times New Roman"/>
          <w:color w:val="000000"/>
          <w:sz w:val="30"/>
          <w:szCs w:val="30"/>
          <w:lang w:eastAsia="ru-RU"/>
        </w:rPr>
        <w:t>ФАС России, рассмотрев обращение по вопросу обеспечения заявок на участие в конкурентных закупках, проводимых в соответствии с положениями Федеральным </w:t>
      </w:r>
      <w:hyperlink r:id="rId4" w:anchor="dst228" w:history="1">
        <w:r w:rsidRPr="00951C29">
          <w:rPr>
            <w:rFonts w:ascii="Times New Roman" w:eastAsia="Times New Roman" w:hAnsi="Times New Roman" w:cs="Times New Roman"/>
            <w:color w:val="1A0DAB"/>
            <w:sz w:val="30"/>
            <w:szCs w:val="30"/>
            <w:u w:val="single"/>
            <w:lang w:eastAsia="ru-RU"/>
          </w:rPr>
          <w:t>законом</w:t>
        </w:r>
      </w:hyperlink>
      <w:r w:rsidRPr="00951C29">
        <w:rPr>
          <w:rFonts w:ascii="Times New Roman" w:eastAsia="Times New Roman" w:hAnsi="Times New Roman" w:cs="Times New Roman"/>
          <w:color w:val="000000"/>
          <w:sz w:val="30"/>
          <w:szCs w:val="30"/>
          <w:lang w:eastAsia="ru-RU"/>
        </w:rPr>
        <w:t> от 18.07.2011 N 223-ФЗ "О закупках товаров, работ, услуг отдельными видами юридических лиц" (далее - Закон о закупках), сообщает следующее.</w:t>
      </w:r>
    </w:p>
    <w:p w:rsidR="00951C29" w:rsidRPr="00951C29" w:rsidRDefault="00951C29" w:rsidP="00951C29">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hyperlink r:id="rId5" w:anchor="dst100024" w:history="1">
        <w:r w:rsidRPr="00951C29">
          <w:rPr>
            <w:rFonts w:ascii="Times New Roman" w:eastAsia="Times New Roman" w:hAnsi="Times New Roman" w:cs="Times New Roman"/>
            <w:color w:val="1A0DAB"/>
            <w:sz w:val="30"/>
            <w:szCs w:val="30"/>
            <w:u w:val="single"/>
            <w:lang w:eastAsia="ru-RU"/>
          </w:rPr>
          <w:t>Частью 1 статьи 2</w:t>
        </w:r>
      </w:hyperlink>
      <w:r w:rsidRPr="00951C29">
        <w:rPr>
          <w:rFonts w:ascii="Times New Roman" w:eastAsia="Times New Roman" w:hAnsi="Times New Roman" w:cs="Times New Roman"/>
          <w:color w:val="000000"/>
          <w:sz w:val="30"/>
          <w:szCs w:val="30"/>
          <w:lang w:eastAsia="ru-RU"/>
        </w:rPr>
        <w:t> Закона о закупках установлено, что при закупке товаров, работ, услуг заказчики руководствуются </w:t>
      </w:r>
      <w:hyperlink r:id="rId6" w:history="1">
        <w:r w:rsidRPr="00951C29">
          <w:rPr>
            <w:rFonts w:ascii="Times New Roman" w:eastAsia="Times New Roman" w:hAnsi="Times New Roman" w:cs="Times New Roman"/>
            <w:color w:val="1A0DAB"/>
            <w:sz w:val="30"/>
            <w:szCs w:val="30"/>
            <w:u w:val="single"/>
            <w:lang w:eastAsia="ru-RU"/>
          </w:rPr>
          <w:t>Конституцией</w:t>
        </w:r>
      </w:hyperlink>
      <w:r w:rsidRPr="00951C29">
        <w:rPr>
          <w:rFonts w:ascii="Times New Roman" w:eastAsia="Times New Roman" w:hAnsi="Times New Roman" w:cs="Times New Roman"/>
          <w:color w:val="000000"/>
          <w:sz w:val="30"/>
          <w:szCs w:val="30"/>
          <w:lang w:eastAsia="ru-RU"/>
        </w:rPr>
        <w:t> Российской Федерации, Гражданским </w:t>
      </w:r>
      <w:hyperlink r:id="rId7" w:history="1">
        <w:r w:rsidRPr="00951C29">
          <w:rPr>
            <w:rFonts w:ascii="Times New Roman" w:eastAsia="Times New Roman" w:hAnsi="Times New Roman" w:cs="Times New Roman"/>
            <w:color w:val="1A0DAB"/>
            <w:sz w:val="30"/>
            <w:szCs w:val="30"/>
            <w:u w:val="single"/>
            <w:lang w:eastAsia="ru-RU"/>
          </w:rPr>
          <w:t>кодексом</w:t>
        </w:r>
      </w:hyperlink>
      <w:r w:rsidRPr="00951C29">
        <w:rPr>
          <w:rFonts w:ascii="Times New Roman" w:eastAsia="Times New Roman" w:hAnsi="Times New Roman" w:cs="Times New Roman"/>
          <w:color w:val="000000"/>
          <w:sz w:val="30"/>
          <w:szCs w:val="30"/>
          <w:lang w:eastAsia="ru-RU"/>
        </w:rPr>
        <w:t> Российской Федерации (далее - ГК РФ), </w:t>
      </w:r>
      <w:hyperlink r:id="rId8" w:history="1">
        <w:r w:rsidRPr="00951C29">
          <w:rPr>
            <w:rFonts w:ascii="Times New Roman" w:eastAsia="Times New Roman" w:hAnsi="Times New Roman" w:cs="Times New Roman"/>
            <w:color w:val="1A0DAB"/>
            <w:sz w:val="30"/>
            <w:szCs w:val="30"/>
            <w:u w:val="single"/>
            <w:lang w:eastAsia="ru-RU"/>
          </w:rPr>
          <w:t>Законом</w:t>
        </w:r>
      </w:hyperlink>
      <w:r w:rsidRPr="00951C29">
        <w:rPr>
          <w:rFonts w:ascii="Times New Roman" w:eastAsia="Times New Roman" w:hAnsi="Times New Roman" w:cs="Times New Roman"/>
          <w:color w:val="000000"/>
          <w:sz w:val="30"/>
          <w:szCs w:val="30"/>
          <w:lang w:eastAsia="ru-RU"/>
        </w:rPr>
        <w:t> о закупках, другими федеральными законами и иными нормативными правовыми актами Российской Федерации, а также принятыми в соответствии с ними и утвержденными с учетом положений </w:t>
      </w:r>
      <w:hyperlink r:id="rId9" w:anchor="dst100026" w:history="1">
        <w:r w:rsidRPr="00951C29">
          <w:rPr>
            <w:rFonts w:ascii="Times New Roman" w:eastAsia="Times New Roman" w:hAnsi="Times New Roman" w:cs="Times New Roman"/>
            <w:color w:val="1A0DAB"/>
            <w:sz w:val="30"/>
            <w:szCs w:val="30"/>
            <w:u w:val="single"/>
            <w:lang w:eastAsia="ru-RU"/>
          </w:rPr>
          <w:t>части 3 статьи 2</w:t>
        </w:r>
      </w:hyperlink>
      <w:r w:rsidRPr="00951C29">
        <w:rPr>
          <w:rFonts w:ascii="Times New Roman" w:eastAsia="Times New Roman" w:hAnsi="Times New Roman" w:cs="Times New Roman"/>
          <w:color w:val="000000"/>
          <w:sz w:val="30"/>
          <w:szCs w:val="30"/>
          <w:lang w:eastAsia="ru-RU"/>
        </w:rPr>
        <w:t> Закона о закупках правовыми актами, регламентирующими правила закупки.</w:t>
      </w:r>
    </w:p>
    <w:p w:rsidR="00951C29" w:rsidRPr="00951C29" w:rsidRDefault="00951C29" w:rsidP="00951C29">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951C29">
        <w:rPr>
          <w:rFonts w:ascii="Times New Roman" w:eastAsia="Times New Roman" w:hAnsi="Times New Roman" w:cs="Times New Roman"/>
          <w:color w:val="000000"/>
          <w:sz w:val="30"/>
          <w:szCs w:val="30"/>
          <w:lang w:eastAsia="ru-RU"/>
        </w:rPr>
        <w:t>При этом согласно </w:t>
      </w:r>
      <w:hyperlink r:id="rId10" w:anchor="dst516" w:history="1">
        <w:r w:rsidRPr="00951C29">
          <w:rPr>
            <w:rFonts w:ascii="Times New Roman" w:eastAsia="Times New Roman" w:hAnsi="Times New Roman" w:cs="Times New Roman"/>
            <w:color w:val="1A0DAB"/>
            <w:sz w:val="30"/>
            <w:szCs w:val="30"/>
            <w:u w:val="single"/>
            <w:lang w:eastAsia="ru-RU"/>
          </w:rPr>
          <w:t>части 2 статьи 2</w:t>
        </w:r>
      </w:hyperlink>
      <w:r w:rsidRPr="00951C29">
        <w:rPr>
          <w:rFonts w:ascii="Times New Roman" w:eastAsia="Times New Roman" w:hAnsi="Times New Roman" w:cs="Times New Roman"/>
          <w:color w:val="000000"/>
          <w:sz w:val="30"/>
          <w:szCs w:val="30"/>
          <w:lang w:eastAsia="ru-RU"/>
        </w:rPr>
        <w:t> Закона о закупках положение о закупке является документом, который регламентирует закупочную деятельность заказчика и должен содержать требования к закупке, в том числе порядок заключения и исполнения договоров, а также иные связанные с обеспечением закупки положения.</w:t>
      </w:r>
    </w:p>
    <w:p w:rsidR="00951C29" w:rsidRPr="00951C29" w:rsidRDefault="00951C29" w:rsidP="00951C29">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hyperlink r:id="rId11" w:anchor="dst598" w:history="1">
        <w:r w:rsidRPr="00951C29">
          <w:rPr>
            <w:rFonts w:ascii="Times New Roman" w:eastAsia="Times New Roman" w:hAnsi="Times New Roman" w:cs="Times New Roman"/>
            <w:color w:val="1A0DAB"/>
            <w:sz w:val="30"/>
            <w:szCs w:val="30"/>
            <w:u w:val="single"/>
            <w:lang w:eastAsia="ru-RU"/>
          </w:rPr>
          <w:t>Частью 2.1 статьи 2</w:t>
        </w:r>
      </w:hyperlink>
      <w:r w:rsidRPr="00951C29">
        <w:rPr>
          <w:rFonts w:ascii="Times New Roman" w:eastAsia="Times New Roman" w:hAnsi="Times New Roman" w:cs="Times New Roman"/>
          <w:color w:val="000000"/>
          <w:sz w:val="30"/>
          <w:szCs w:val="30"/>
          <w:lang w:eastAsia="ru-RU"/>
        </w:rPr>
        <w:t> Закона о закупках предусмотрена возможность утверждения типового положения о закупке, которое на основании </w:t>
      </w:r>
      <w:hyperlink r:id="rId12" w:anchor="dst100144" w:history="1">
        <w:r w:rsidRPr="00951C29">
          <w:rPr>
            <w:rFonts w:ascii="Times New Roman" w:eastAsia="Times New Roman" w:hAnsi="Times New Roman" w:cs="Times New Roman"/>
            <w:color w:val="1A0DAB"/>
            <w:sz w:val="30"/>
            <w:szCs w:val="30"/>
            <w:u w:val="single"/>
            <w:lang w:eastAsia="ru-RU"/>
          </w:rPr>
          <w:t>пункта 3 части 2.3 статьи 2</w:t>
        </w:r>
      </w:hyperlink>
      <w:r w:rsidRPr="00951C29">
        <w:rPr>
          <w:rFonts w:ascii="Times New Roman" w:eastAsia="Times New Roman" w:hAnsi="Times New Roman" w:cs="Times New Roman"/>
          <w:color w:val="000000"/>
          <w:sz w:val="30"/>
          <w:szCs w:val="30"/>
          <w:lang w:eastAsia="ru-RU"/>
        </w:rPr>
        <w:t> Закона о закупках должно содержать не подлежащие изменению при разработке и утверждении соответствующими бюджетными учреждениями, автономными учреждениями, унитарными предприятиями положения о закупке сведения, в том числе срок заключения по результатам конкурентной закупки договора, установленный в соответствии с </w:t>
      </w:r>
      <w:hyperlink r:id="rId13" w:history="1">
        <w:r w:rsidRPr="00951C29">
          <w:rPr>
            <w:rFonts w:ascii="Times New Roman" w:eastAsia="Times New Roman" w:hAnsi="Times New Roman" w:cs="Times New Roman"/>
            <w:color w:val="1A0DAB"/>
            <w:sz w:val="30"/>
            <w:szCs w:val="30"/>
            <w:u w:val="single"/>
            <w:lang w:eastAsia="ru-RU"/>
          </w:rPr>
          <w:t>Законом</w:t>
        </w:r>
      </w:hyperlink>
      <w:r w:rsidRPr="00951C29">
        <w:rPr>
          <w:rFonts w:ascii="Times New Roman" w:eastAsia="Times New Roman" w:hAnsi="Times New Roman" w:cs="Times New Roman"/>
          <w:color w:val="000000"/>
          <w:sz w:val="30"/>
          <w:szCs w:val="30"/>
          <w:lang w:eastAsia="ru-RU"/>
        </w:rPr>
        <w:t> о закупках.</w:t>
      </w:r>
    </w:p>
    <w:p w:rsidR="00951C29" w:rsidRPr="00951C29" w:rsidRDefault="00951C29" w:rsidP="00951C29">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951C29">
        <w:rPr>
          <w:rFonts w:ascii="Times New Roman" w:eastAsia="Times New Roman" w:hAnsi="Times New Roman" w:cs="Times New Roman"/>
          <w:color w:val="000000"/>
          <w:sz w:val="30"/>
          <w:szCs w:val="30"/>
          <w:lang w:eastAsia="ru-RU"/>
        </w:rPr>
        <w:lastRenderedPageBreak/>
        <w:t>Согласно </w:t>
      </w:r>
      <w:hyperlink r:id="rId14" w:anchor="dst538" w:history="1">
        <w:r w:rsidRPr="00951C29">
          <w:rPr>
            <w:rFonts w:ascii="Times New Roman" w:eastAsia="Times New Roman" w:hAnsi="Times New Roman" w:cs="Times New Roman"/>
            <w:color w:val="1A0DAB"/>
            <w:sz w:val="30"/>
            <w:szCs w:val="30"/>
            <w:u w:val="single"/>
            <w:lang w:eastAsia="ru-RU"/>
          </w:rPr>
          <w:t>части 25 статьи 3.2</w:t>
        </w:r>
      </w:hyperlink>
      <w:r w:rsidRPr="00951C29">
        <w:rPr>
          <w:rFonts w:ascii="Times New Roman" w:eastAsia="Times New Roman" w:hAnsi="Times New Roman" w:cs="Times New Roman"/>
          <w:color w:val="000000"/>
          <w:sz w:val="30"/>
          <w:szCs w:val="30"/>
          <w:lang w:eastAsia="ru-RU"/>
        </w:rPr>
        <w:t> Закона о закупках заказчик вправе предусмотреть в положении о закупке/типовом положении о закупке требование обеспечения заявок на участие в конкурентных закупках, в том числе порядок, срок и случаи возврата такого обеспечения. При этом в извещении об осуществлении закупки, документации о закупке должны быть указаны размер такого обеспечения и иные требования к такому обеспечению, в том числе условия банковской гарантии (если такой способ обеспечения заявок на участие в закупках предусмотрен положением о закупке заказчика в соответствии с </w:t>
      </w:r>
      <w:hyperlink r:id="rId15" w:history="1">
        <w:r w:rsidRPr="00951C29">
          <w:rPr>
            <w:rFonts w:ascii="Times New Roman" w:eastAsia="Times New Roman" w:hAnsi="Times New Roman" w:cs="Times New Roman"/>
            <w:color w:val="1A0DAB"/>
            <w:sz w:val="30"/>
            <w:szCs w:val="30"/>
            <w:u w:val="single"/>
            <w:lang w:eastAsia="ru-RU"/>
          </w:rPr>
          <w:t>Законом</w:t>
        </w:r>
      </w:hyperlink>
      <w:r w:rsidRPr="00951C29">
        <w:rPr>
          <w:rFonts w:ascii="Times New Roman" w:eastAsia="Times New Roman" w:hAnsi="Times New Roman" w:cs="Times New Roman"/>
          <w:color w:val="000000"/>
          <w:sz w:val="30"/>
          <w:szCs w:val="30"/>
          <w:lang w:eastAsia="ru-RU"/>
        </w:rPr>
        <w:t> о закупках).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w:t>
      </w:r>
      <w:hyperlink r:id="rId16" w:history="1">
        <w:r w:rsidRPr="00951C29">
          <w:rPr>
            <w:rFonts w:ascii="Times New Roman" w:eastAsia="Times New Roman" w:hAnsi="Times New Roman" w:cs="Times New Roman"/>
            <w:color w:val="1A0DAB"/>
            <w:sz w:val="30"/>
            <w:szCs w:val="30"/>
            <w:u w:val="single"/>
            <w:lang w:eastAsia="ru-RU"/>
          </w:rPr>
          <w:t>ГК</w:t>
        </w:r>
      </w:hyperlink>
      <w:r w:rsidRPr="00951C29">
        <w:rPr>
          <w:rFonts w:ascii="Times New Roman" w:eastAsia="Times New Roman" w:hAnsi="Times New Roman" w:cs="Times New Roman"/>
          <w:color w:val="000000"/>
          <w:sz w:val="30"/>
          <w:szCs w:val="30"/>
          <w:lang w:eastAsia="ru-RU"/>
        </w:rPr>
        <w:t> РФ, за исключением случая проведения закупки в соответствии со </w:t>
      </w:r>
      <w:hyperlink r:id="rId17" w:anchor="dst292" w:history="1">
        <w:r w:rsidRPr="00951C29">
          <w:rPr>
            <w:rFonts w:ascii="Times New Roman" w:eastAsia="Times New Roman" w:hAnsi="Times New Roman" w:cs="Times New Roman"/>
            <w:color w:val="1A0DAB"/>
            <w:sz w:val="30"/>
            <w:szCs w:val="30"/>
            <w:u w:val="single"/>
            <w:lang w:eastAsia="ru-RU"/>
          </w:rPr>
          <w:t>статьей 3.4</w:t>
        </w:r>
      </w:hyperlink>
      <w:r w:rsidRPr="00951C29">
        <w:rPr>
          <w:rFonts w:ascii="Times New Roman" w:eastAsia="Times New Roman" w:hAnsi="Times New Roman" w:cs="Times New Roman"/>
          <w:color w:val="000000"/>
          <w:sz w:val="30"/>
          <w:szCs w:val="30"/>
          <w:lang w:eastAsia="ru-RU"/>
        </w:rPr>
        <w:t> Закона о закупках, при котором обеспечение заявки на участие в такой закупке предоставляется в соответствии с </w:t>
      </w:r>
      <w:hyperlink r:id="rId18" w:anchor="dst539" w:history="1">
        <w:r w:rsidRPr="00951C29">
          <w:rPr>
            <w:rFonts w:ascii="Times New Roman" w:eastAsia="Times New Roman" w:hAnsi="Times New Roman" w:cs="Times New Roman"/>
            <w:color w:val="1A0DAB"/>
            <w:sz w:val="30"/>
            <w:szCs w:val="30"/>
            <w:u w:val="single"/>
            <w:lang w:eastAsia="ru-RU"/>
          </w:rPr>
          <w:t>частью 12 статьи 3.4</w:t>
        </w:r>
      </w:hyperlink>
      <w:r w:rsidRPr="00951C29">
        <w:rPr>
          <w:rFonts w:ascii="Times New Roman" w:eastAsia="Times New Roman" w:hAnsi="Times New Roman" w:cs="Times New Roman"/>
          <w:color w:val="000000"/>
          <w:sz w:val="30"/>
          <w:szCs w:val="30"/>
          <w:lang w:eastAsia="ru-RU"/>
        </w:rPr>
        <w:t> Закона о закупках. Выбор способа обеспечения заявки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rsidR="00951C29" w:rsidRPr="00951C29" w:rsidRDefault="00951C29" w:rsidP="00951C29">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951C29">
        <w:rPr>
          <w:rFonts w:ascii="Times New Roman" w:eastAsia="Times New Roman" w:hAnsi="Times New Roman" w:cs="Times New Roman"/>
          <w:color w:val="000000"/>
          <w:sz w:val="30"/>
          <w:szCs w:val="30"/>
          <w:lang w:eastAsia="ru-RU"/>
        </w:rPr>
        <w:t>В соответствии с </w:t>
      </w:r>
      <w:hyperlink r:id="rId19" w:anchor="dst10607" w:history="1">
        <w:r w:rsidRPr="00951C29">
          <w:rPr>
            <w:rFonts w:ascii="Times New Roman" w:eastAsia="Times New Roman" w:hAnsi="Times New Roman" w:cs="Times New Roman"/>
            <w:color w:val="1A0DAB"/>
            <w:sz w:val="30"/>
            <w:szCs w:val="30"/>
            <w:u w:val="single"/>
            <w:lang w:eastAsia="ru-RU"/>
          </w:rPr>
          <w:t>пунктом 1 статьи 368</w:t>
        </w:r>
      </w:hyperlink>
      <w:r w:rsidRPr="00951C29">
        <w:rPr>
          <w:rFonts w:ascii="Times New Roman" w:eastAsia="Times New Roman" w:hAnsi="Times New Roman" w:cs="Times New Roman"/>
          <w:color w:val="000000"/>
          <w:sz w:val="30"/>
          <w:szCs w:val="30"/>
          <w:lang w:eastAsia="ru-RU"/>
        </w:rPr>
        <w:t> ГК РФ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rsidR="00951C29" w:rsidRPr="00951C29" w:rsidRDefault="00951C29" w:rsidP="00951C29">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951C29">
        <w:rPr>
          <w:rFonts w:ascii="Times New Roman" w:eastAsia="Times New Roman" w:hAnsi="Times New Roman" w:cs="Times New Roman"/>
          <w:color w:val="000000"/>
          <w:sz w:val="30"/>
          <w:szCs w:val="30"/>
          <w:lang w:eastAsia="ru-RU"/>
        </w:rPr>
        <w:t>Согласно </w:t>
      </w:r>
      <w:hyperlink r:id="rId20" w:anchor="dst10609" w:history="1">
        <w:r w:rsidRPr="00951C29">
          <w:rPr>
            <w:rFonts w:ascii="Times New Roman" w:eastAsia="Times New Roman" w:hAnsi="Times New Roman" w:cs="Times New Roman"/>
            <w:color w:val="1A0DAB"/>
            <w:sz w:val="30"/>
            <w:szCs w:val="30"/>
            <w:u w:val="single"/>
            <w:lang w:eastAsia="ru-RU"/>
          </w:rPr>
          <w:t>пункту 3 статьи 368</w:t>
        </w:r>
      </w:hyperlink>
      <w:r w:rsidRPr="00951C29">
        <w:rPr>
          <w:rFonts w:ascii="Times New Roman" w:eastAsia="Times New Roman" w:hAnsi="Times New Roman" w:cs="Times New Roman"/>
          <w:color w:val="000000"/>
          <w:sz w:val="30"/>
          <w:szCs w:val="30"/>
          <w:lang w:eastAsia="ru-RU"/>
        </w:rPr>
        <w:t> ГК РФ независимые гарантии могут выдаваться банками или иными кредитными организациями (банковские гарантии), а также другими коммерческими организациями.</w:t>
      </w:r>
    </w:p>
    <w:p w:rsidR="00951C29" w:rsidRPr="00951C29" w:rsidRDefault="00951C29" w:rsidP="00951C29">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951C29">
        <w:rPr>
          <w:rFonts w:ascii="Times New Roman" w:eastAsia="Times New Roman" w:hAnsi="Times New Roman" w:cs="Times New Roman"/>
          <w:color w:val="000000"/>
          <w:sz w:val="30"/>
          <w:szCs w:val="30"/>
          <w:lang w:eastAsia="ru-RU"/>
        </w:rPr>
        <w:t>Таким образом, исходя из вышеизложенного, уполномоченный орган вправе в типовом положении о закупке предусмотреть, в том числе, способы обеспечения заявок на участие в конкурентных закупках, с учетом положений </w:t>
      </w:r>
      <w:hyperlink r:id="rId21" w:anchor="dst538" w:history="1">
        <w:r w:rsidRPr="00951C29">
          <w:rPr>
            <w:rFonts w:ascii="Times New Roman" w:eastAsia="Times New Roman" w:hAnsi="Times New Roman" w:cs="Times New Roman"/>
            <w:color w:val="1A0DAB"/>
            <w:sz w:val="30"/>
            <w:szCs w:val="30"/>
            <w:u w:val="single"/>
            <w:lang w:eastAsia="ru-RU"/>
          </w:rPr>
          <w:t>части 25 статьи 3.2</w:t>
        </w:r>
      </w:hyperlink>
      <w:r w:rsidRPr="00951C29">
        <w:rPr>
          <w:rFonts w:ascii="Times New Roman" w:eastAsia="Times New Roman" w:hAnsi="Times New Roman" w:cs="Times New Roman"/>
          <w:color w:val="000000"/>
          <w:sz w:val="30"/>
          <w:szCs w:val="30"/>
          <w:lang w:eastAsia="ru-RU"/>
        </w:rPr>
        <w:t> Закона о закупках и </w:t>
      </w:r>
      <w:hyperlink r:id="rId22" w:anchor="dst10606" w:history="1">
        <w:r w:rsidRPr="00951C29">
          <w:rPr>
            <w:rFonts w:ascii="Times New Roman" w:eastAsia="Times New Roman" w:hAnsi="Times New Roman" w:cs="Times New Roman"/>
            <w:color w:val="1A0DAB"/>
            <w:sz w:val="30"/>
            <w:szCs w:val="30"/>
            <w:u w:val="single"/>
            <w:lang w:eastAsia="ru-RU"/>
          </w:rPr>
          <w:t>статьи 368</w:t>
        </w:r>
      </w:hyperlink>
      <w:r w:rsidRPr="00951C29">
        <w:rPr>
          <w:rFonts w:ascii="Times New Roman" w:eastAsia="Times New Roman" w:hAnsi="Times New Roman" w:cs="Times New Roman"/>
          <w:color w:val="000000"/>
          <w:sz w:val="30"/>
          <w:szCs w:val="30"/>
          <w:lang w:eastAsia="ru-RU"/>
        </w:rPr>
        <w:t> ГК РФ.</w:t>
      </w:r>
    </w:p>
    <w:p w:rsidR="00951C29" w:rsidRPr="00951C29" w:rsidRDefault="00951C29" w:rsidP="00951C29">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951C29">
        <w:rPr>
          <w:rFonts w:ascii="Times New Roman" w:eastAsia="Times New Roman" w:hAnsi="Times New Roman" w:cs="Times New Roman"/>
          <w:color w:val="000000"/>
          <w:sz w:val="30"/>
          <w:szCs w:val="30"/>
          <w:lang w:eastAsia="ru-RU"/>
        </w:rPr>
        <w:lastRenderedPageBreak/>
        <w:t>Кроме того, ФАС России отмечает, что при принятии решения об одобрении независимой гарантии в качестве обеспечения заявки, поданной на участие в закупке, заказчик должен руководствоваться положениями документации о закупочной процедуре, извещения, типового положения.</w:t>
      </w:r>
    </w:p>
    <w:p w:rsidR="00951C29" w:rsidRPr="00951C29" w:rsidRDefault="00951C29" w:rsidP="00951C29">
      <w:pPr>
        <w:shd w:val="clear" w:color="auto" w:fill="FFFFFF"/>
        <w:spacing w:before="210" w:after="0" w:line="360" w:lineRule="atLeast"/>
        <w:ind w:firstLine="540"/>
        <w:rPr>
          <w:rFonts w:ascii="Times New Roman" w:eastAsia="Times New Roman" w:hAnsi="Times New Roman" w:cs="Times New Roman"/>
          <w:color w:val="000000"/>
          <w:sz w:val="30"/>
          <w:szCs w:val="30"/>
          <w:lang w:eastAsia="ru-RU"/>
        </w:rPr>
      </w:pPr>
      <w:r w:rsidRPr="00951C29">
        <w:rPr>
          <w:rFonts w:ascii="Times New Roman" w:eastAsia="Times New Roman" w:hAnsi="Times New Roman" w:cs="Times New Roman"/>
          <w:color w:val="000000"/>
          <w:sz w:val="30"/>
          <w:szCs w:val="30"/>
          <w:lang w:eastAsia="ru-RU"/>
        </w:rPr>
        <w:t>Вместе с тем наличие либо отсутствие признаков нарушения </w:t>
      </w:r>
      <w:hyperlink r:id="rId23" w:history="1">
        <w:r w:rsidRPr="00951C29">
          <w:rPr>
            <w:rFonts w:ascii="Times New Roman" w:eastAsia="Times New Roman" w:hAnsi="Times New Roman" w:cs="Times New Roman"/>
            <w:color w:val="1A0DAB"/>
            <w:sz w:val="30"/>
            <w:szCs w:val="30"/>
            <w:u w:val="single"/>
            <w:lang w:eastAsia="ru-RU"/>
          </w:rPr>
          <w:t>Закона</w:t>
        </w:r>
      </w:hyperlink>
      <w:r w:rsidRPr="00951C29">
        <w:rPr>
          <w:rFonts w:ascii="Times New Roman" w:eastAsia="Times New Roman" w:hAnsi="Times New Roman" w:cs="Times New Roman"/>
          <w:color w:val="000000"/>
          <w:sz w:val="30"/>
          <w:szCs w:val="30"/>
          <w:lang w:eastAsia="ru-RU"/>
        </w:rPr>
        <w:t> о закупках возможно установить при комиссионном рассмотрении соответствующей жалобы, поданной в порядке, установленном </w:t>
      </w:r>
      <w:hyperlink r:id="rId24" w:anchor="dst985" w:history="1">
        <w:r w:rsidRPr="00951C29">
          <w:rPr>
            <w:rFonts w:ascii="Times New Roman" w:eastAsia="Times New Roman" w:hAnsi="Times New Roman" w:cs="Times New Roman"/>
            <w:color w:val="1A0DAB"/>
            <w:sz w:val="30"/>
            <w:szCs w:val="30"/>
            <w:u w:val="single"/>
            <w:lang w:eastAsia="ru-RU"/>
          </w:rPr>
          <w:t>статьей 18.1</w:t>
        </w:r>
      </w:hyperlink>
      <w:r w:rsidRPr="00951C29">
        <w:rPr>
          <w:rFonts w:ascii="Times New Roman" w:eastAsia="Times New Roman" w:hAnsi="Times New Roman" w:cs="Times New Roman"/>
          <w:color w:val="000000"/>
          <w:sz w:val="30"/>
          <w:szCs w:val="30"/>
          <w:lang w:eastAsia="ru-RU"/>
        </w:rPr>
        <w:t> Федерального закона от 26.07.2006 N 135-ФЗ "О защите конкуренции", исходя из положений документации о закупке и всех обстоятельств рассматриваемого дела.</w:t>
      </w:r>
    </w:p>
    <w:p w:rsidR="00951C29" w:rsidRPr="00951C29" w:rsidRDefault="00951C29" w:rsidP="00951C29">
      <w:pPr>
        <w:shd w:val="clear" w:color="auto" w:fill="FFFFFF"/>
        <w:spacing w:after="0" w:line="360" w:lineRule="atLeast"/>
        <w:jc w:val="right"/>
        <w:rPr>
          <w:rFonts w:ascii="Times New Roman" w:eastAsia="Times New Roman" w:hAnsi="Times New Roman" w:cs="Times New Roman"/>
          <w:color w:val="000000"/>
          <w:sz w:val="30"/>
          <w:szCs w:val="30"/>
          <w:lang w:eastAsia="ru-RU"/>
        </w:rPr>
      </w:pPr>
      <w:r w:rsidRPr="00951C29">
        <w:rPr>
          <w:rFonts w:ascii="Times New Roman" w:eastAsia="Times New Roman" w:hAnsi="Times New Roman" w:cs="Times New Roman"/>
          <w:color w:val="000000"/>
          <w:sz w:val="30"/>
          <w:szCs w:val="30"/>
          <w:lang w:eastAsia="ru-RU"/>
        </w:rPr>
        <w:t>Г.Г.РАДИОНОВ</w:t>
      </w:r>
    </w:p>
    <w:p w:rsidR="00FE586D" w:rsidRDefault="00FE586D"/>
    <w:sectPr w:rsidR="00FE58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38"/>
    <w:rsid w:val="00951C29"/>
    <w:rsid w:val="00F10B38"/>
    <w:rsid w:val="00FE5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ED173B-585F-44E7-B527-42CD3AB6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51C2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1C29"/>
    <w:rPr>
      <w:rFonts w:ascii="Times New Roman" w:eastAsia="Times New Roman" w:hAnsi="Times New Roman" w:cs="Times New Roman"/>
      <w:b/>
      <w:bCs/>
      <w:kern w:val="36"/>
      <w:sz w:val="48"/>
      <w:szCs w:val="48"/>
      <w:lang w:eastAsia="ru-RU"/>
    </w:rPr>
  </w:style>
  <w:style w:type="paragraph" w:customStyle="1" w:styleId="aligncenter">
    <w:name w:val="align_center"/>
    <w:basedOn w:val="a"/>
    <w:rsid w:val="00951C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51C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51C29"/>
    <w:rPr>
      <w:color w:val="0000FF"/>
      <w:u w:val="single"/>
    </w:rPr>
  </w:style>
  <w:style w:type="paragraph" w:customStyle="1" w:styleId="alignright">
    <w:name w:val="align_right"/>
    <w:basedOn w:val="a"/>
    <w:rsid w:val="00951C2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354205">
      <w:bodyDiv w:val="1"/>
      <w:marLeft w:val="0"/>
      <w:marRight w:val="0"/>
      <w:marTop w:val="0"/>
      <w:marBottom w:val="0"/>
      <w:divBdr>
        <w:top w:val="none" w:sz="0" w:space="0" w:color="auto"/>
        <w:left w:val="none" w:sz="0" w:space="0" w:color="auto"/>
        <w:bottom w:val="none" w:sz="0" w:space="0" w:color="auto"/>
        <w:right w:val="none" w:sz="0" w:space="0" w:color="auto"/>
      </w:divBdr>
      <w:divsChild>
        <w:div w:id="934095450">
          <w:marLeft w:val="0"/>
          <w:marRight w:val="0"/>
          <w:marTop w:val="0"/>
          <w:marBottom w:val="240"/>
          <w:divBdr>
            <w:top w:val="none" w:sz="0" w:space="0" w:color="auto"/>
            <w:left w:val="none" w:sz="0" w:space="0" w:color="auto"/>
            <w:bottom w:val="none" w:sz="0" w:space="0" w:color="auto"/>
            <w:right w:val="none" w:sz="0" w:space="0" w:color="auto"/>
          </w:divBdr>
        </w:div>
        <w:div w:id="1437479056">
          <w:marLeft w:val="0"/>
          <w:marRight w:val="0"/>
          <w:marTop w:val="0"/>
          <w:marBottom w:val="0"/>
          <w:divBdr>
            <w:top w:val="none" w:sz="0" w:space="0" w:color="auto"/>
            <w:left w:val="none" w:sz="0" w:space="0" w:color="auto"/>
            <w:bottom w:val="none" w:sz="0" w:space="0" w:color="auto"/>
            <w:right w:val="none" w:sz="0" w:space="0" w:color="auto"/>
          </w:divBdr>
        </w:div>
      </w:divsChild>
    </w:div>
    <w:div w:id="538669914">
      <w:bodyDiv w:val="1"/>
      <w:marLeft w:val="0"/>
      <w:marRight w:val="0"/>
      <w:marTop w:val="0"/>
      <w:marBottom w:val="0"/>
      <w:divBdr>
        <w:top w:val="none" w:sz="0" w:space="0" w:color="auto"/>
        <w:left w:val="none" w:sz="0" w:space="0" w:color="auto"/>
        <w:bottom w:val="none" w:sz="0" w:space="0" w:color="auto"/>
        <w:right w:val="none" w:sz="0" w:space="0" w:color="auto"/>
      </w:divBdr>
      <w:divsChild>
        <w:div w:id="620653419">
          <w:marLeft w:val="0"/>
          <w:marRight w:val="0"/>
          <w:marTop w:val="0"/>
          <w:marBottom w:val="240"/>
          <w:divBdr>
            <w:top w:val="none" w:sz="0" w:space="0" w:color="auto"/>
            <w:left w:val="none" w:sz="0" w:space="0" w:color="auto"/>
            <w:bottom w:val="none" w:sz="0" w:space="0" w:color="auto"/>
            <w:right w:val="none" w:sz="0" w:space="0" w:color="auto"/>
          </w:divBdr>
        </w:div>
        <w:div w:id="491681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3052/" TargetMode="External"/><Relationship Id="rId13" Type="http://schemas.openxmlformats.org/officeDocument/2006/relationships/hyperlink" Target="https://www.consultant.ru/document/cons_doc_LAW_483052/" TargetMode="External"/><Relationship Id="rId18" Type="http://schemas.openxmlformats.org/officeDocument/2006/relationships/hyperlink" Target="https://www.consultant.ru/document/cons_doc_LAW_483052/a3b63487ad7d07ce045a07b0f1e7a9d9b064de95/"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consultant.ru/document/cons_doc_LAW_483052/05cd0add21b39d478c8b8af91fb2f2cd80d4a6e8/" TargetMode="External"/><Relationship Id="rId7" Type="http://schemas.openxmlformats.org/officeDocument/2006/relationships/hyperlink" Target="https://www.consultant.ru/document/cons_doc_LAW_536617/" TargetMode="External"/><Relationship Id="rId12" Type="http://schemas.openxmlformats.org/officeDocument/2006/relationships/hyperlink" Target="https://www.consultant.ru/document/cons_doc_LAW_483052/fa59dfcdcfd8c5c80928d33fa840280273464c74/" TargetMode="External"/><Relationship Id="rId17" Type="http://schemas.openxmlformats.org/officeDocument/2006/relationships/hyperlink" Target="https://www.consultant.ru/document/cons_doc_LAW_483052/a3b63487ad7d07ce045a07b0f1e7a9d9b064de95/"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consultant.ru/document/cons_doc_LAW_536617/" TargetMode="External"/><Relationship Id="rId20" Type="http://schemas.openxmlformats.org/officeDocument/2006/relationships/hyperlink" Target="https://www.consultant.ru/document/cons_doc_LAW_536617/03edc46b2ef855fddfaaa3d77dac1d071ef3dba1/" TargetMode="External"/><Relationship Id="rId1" Type="http://schemas.openxmlformats.org/officeDocument/2006/relationships/styles" Target="styles.xml"/><Relationship Id="rId6" Type="http://schemas.openxmlformats.org/officeDocument/2006/relationships/hyperlink" Target="https://www.consultant.ru/document/cons_doc_LAW_2875/" TargetMode="External"/><Relationship Id="rId11" Type="http://schemas.openxmlformats.org/officeDocument/2006/relationships/hyperlink" Target="https://www.consultant.ru/document/cons_doc_LAW_483052/fa59dfcdcfd8c5c80928d33fa840280273464c74/" TargetMode="External"/><Relationship Id="rId24" Type="http://schemas.openxmlformats.org/officeDocument/2006/relationships/hyperlink" Target="https://www.consultant.ru/document/cons_doc_LAW_523349/5338841d963d13d79be7ac55d3a5300c9f0706a9/" TargetMode="External"/><Relationship Id="rId5" Type="http://schemas.openxmlformats.org/officeDocument/2006/relationships/hyperlink" Target="https://www.consultant.ru/document/cons_doc_LAW_483052/fa59dfcdcfd8c5c80928d33fa840280273464c74/" TargetMode="External"/><Relationship Id="rId15" Type="http://schemas.openxmlformats.org/officeDocument/2006/relationships/hyperlink" Target="https://www.consultant.ru/document/cons_doc_LAW_483052/" TargetMode="External"/><Relationship Id="rId23" Type="http://schemas.openxmlformats.org/officeDocument/2006/relationships/hyperlink" Target="https://www.consultant.ru/document/cons_doc_LAW_483052/" TargetMode="External"/><Relationship Id="rId10" Type="http://schemas.openxmlformats.org/officeDocument/2006/relationships/hyperlink" Target="https://www.consultant.ru/document/cons_doc_LAW_483052/fa59dfcdcfd8c5c80928d33fa840280273464c74/" TargetMode="External"/><Relationship Id="rId19" Type="http://schemas.openxmlformats.org/officeDocument/2006/relationships/hyperlink" Target="https://www.consultant.ru/document/cons_doc_LAW_536617/03edc46b2ef855fddfaaa3d77dac1d071ef3dba1/" TargetMode="External"/><Relationship Id="rId4" Type="http://schemas.openxmlformats.org/officeDocument/2006/relationships/hyperlink" Target="https://www.consultant.ru/document/cons_doc_LAW_483052/05cd0add21b39d478c8b8af91fb2f2cd80d4a6e8/" TargetMode="External"/><Relationship Id="rId9" Type="http://schemas.openxmlformats.org/officeDocument/2006/relationships/hyperlink" Target="https://www.consultant.ru/document/cons_doc_LAW_483052/fa59dfcdcfd8c5c80928d33fa840280273464c74/" TargetMode="External"/><Relationship Id="rId14" Type="http://schemas.openxmlformats.org/officeDocument/2006/relationships/hyperlink" Target="https://www.consultant.ru/document/cons_doc_LAW_483052/05cd0add21b39d478c8b8af91fb2f2cd80d4a6e8/" TargetMode="External"/><Relationship Id="rId22" Type="http://schemas.openxmlformats.org/officeDocument/2006/relationships/hyperlink" Target="https://www.consultant.ru/document/cons_doc_LAW_536617/03edc46b2ef855fddfaaa3d77dac1d071ef3db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1028</Words>
  <Characters>5861</Characters>
  <Application>Microsoft Office Word</Application>
  <DocSecurity>0</DocSecurity>
  <Lines>48</Lines>
  <Paragraphs>13</Paragraphs>
  <ScaleCrop>false</ScaleCrop>
  <Company/>
  <LinksUpToDate>false</LinksUpToDate>
  <CharactersWithSpaces>6876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 Сафонова</dc:creator>
  <cp:keywords/>
  <dc:description/>
  <cp:lastModifiedBy>Елена М. Сафонова</cp:lastModifiedBy>
  <cp:revision>2</cp:revision>
  <dcterms:created xsi:type="dcterms:W3CDTF">2026-08-14T10:27:00Z</dcterms:created>
  <dcterms:modified xsi:type="dcterms:W3CDTF">2026-08-14T10:28:00Z</dcterms:modified>
</cp:coreProperties>
</file>